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2"/>
        <w:jc w:val="right"/>
        <w:rPr>
          <w:rFonts w:ascii="Garamond" w:hAnsi="Garamond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Garamond" w:hAnsi="Garamond"/>
          <w:b/>
          <w:color w:val="000000"/>
          <w:sz w:val="24"/>
          <w:szCs w:val="24"/>
        </w:rPr>
        <w:t>Modello D</w:t>
      </w:r>
    </w:p>
    <w:p>
      <w:pPr>
        <w:pStyle w:val="Normal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  <w:bookmarkStart w:id="0" w:name="bookmark=id.gjdgxs"/>
      <w:bookmarkStart w:id="1" w:name="bookmark=id.gjdgxs"/>
      <w:bookmarkEnd w:id="1"/>
    </w:p>
    <w:p>
      <w:pPr>
        <w:pStyle w:val="Normal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Garamond" w:hAnsi="Garamond"/>
          <w:smallCaps/>
          <w:sz w:val="24"/>
          <w:szCs w:val="24"/>
        </w:rPr>
      </w:pPr>
      <w:r>
        <w:rPr>
          <w:rFonts w:ascii="Garamond" w:hAnsi="Garamond"/>
          <w:smallCap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Garamond" w:hAnsi="Garamond" w:cs="Arial"/>
          <w:b/>
          <w:bCs/>
          <w:sz w:val="24"/>
          <w:szCs w:val="24"/>
        </w:rPr>
      </w:pPr>
      <w:r>
        <w:rPr>
          <w:rFonts w:cs="Arial" w:ascii="Garamond" w:hAnsi="Garamond"/>
          <w:b/>
          <w:bCs/>
          <w:sz w:val="24"/>
          <w:szCs w:val="24"/>
        </w:rPr>
        <w:t>AVVISO PUBBLICO</w:t>
      </w:r>
    </w:p>
    <w:p>
      <w:pPr>
        <w:pStyle w:val="Normal"/>
        <w:spacing w:before="0" w:after="0"/>
        <w:jc w:val="center"/>
        <w:rPr>
          <w:rFonts w:ascii="Garamond" w:hAnsi="Garamond" w:cs="Arial"/>
          <w:b/>
          <w:bCs/>
          <w:sz w:val="24"/>
          <w:szCs w:val="24"/>
        </w:rPr>
      </w:pPr>
      <w:r>
        <w:rPr>
          <w:rFonts w:eastAsia="Arial" w:cs="Arial" w:ascii="Garamond" w:hAnsi="Garamond"/>
          <w:b/>
          <w:bCs/>
          <w:smallCaps/>
          <w:color w:val="000000"/>
          <w:sz w:val="24"/>
          <w:szCs w:val="24"/>
        </w:rPr>
        <w:t>DI MANIFESTAZIONE DI INTERESSE PER AGEVOLAZIONI PROMOSSE DALL’AMMINISTRAZIONE COMUNALE NEI CONFRONTI DELLE ASSOCIAZIONI CHE PROMUOVONO EVENTI NEL PERIODO ESTIVO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sz w:val="32"/>
          <w:szCs w:val="32"/>
        </w:rPr>
      </w:pPr>
      <w:r>
        <w:rPr>
          <w:rFonts w:eastAsia="Arial" w:cs="Arial" w:ascii="Garamond" w:hAnsi="Garamond"/>
          <w:b/>
          <w:smallCaps/>
          <w:sz w:val="32"/>
          <w:szCs w:val="32"/>
        </w:rPr>
        <w:t>(dal 1</w:t>
      </w:r>
      <w:r>
        <w:rPr>
          <w:rFonts w:eastAsia="Arial" w:cs="Arial" w:ascii="Garamond" w:hAnsi="Garamond"/>
          <w:b/>
          <w:smallCaps/>
          <w:sz w:val="32"/>
          <w:szCs w:val="32"/>
        </w:rPr>
        <w:t>2</w:t>
      </w:r>
      <w:r>
        <w:rPr>
          <w:rFonts w:eastAsia="Arial" w:cs="Arial" w:ascii="Garamond" w:hAnsi="Garamond"/>
          <w:b/>
          <w:smallCaps/>
          <w:sz w:val="32"/>
          <w:szCs w:val="32"/>
        </w:rPr>
        <w:t xml:space="preserve"> al 1</w:t>
      </w:r>
      <w:r>
        <w:rPr>
          <w:rFonts w:eastAsia="Arial" w:cs="Arial" w:ascii="Garamond" w:hAnsi="Garamond"/>
          <w:b/>
          <w:smallCaps/>
          <w:sz w:val="32"/>
          <w:szCs w:val="32"/>
        </w:rPr>
        <w:t>7</w:t>
      </w:r>
      <w:r>
        <w:rPr>
          <w:rFonts w:eastAsia="Arial" w:cs="Arial" w:ascii="Garamond" w:hAnsi="Garamond"/>
          <w:b/>
          <w:smallCaps/>
          <w:sz w:val="32"/>
          <w:szCs w:val="32"/>
        </w:rPr>
        <w:t xml:space="preserve"> SETTEMBRE 202</w:t>
      </w:r>
      <w:r>
        <w:rPr>
          <w:rFonts w:eastAsia="Arial" w:cs="Arial" w:ascii="Garamond" w:hAnsi="Garamond"/>
          <w:b/>
          <w:smallCaps/>
          <w:sz w:val="32"/>
          <w:szCs w:val="32"/>
        </w:rPr>
        <w:t>6</w:t>
      </w:r>
      <w:r>
        <w:rPr>
          <w:rFonts w:eastAsia="Arial" w:cs="Arial" w:ascii="Garamond" w:hAnsi="Garamond"/>
          <w:b/>
          <w:smallCaps/>
          <w:sz w:val="32"/>
          <w:szCs w:val="32"/>
        </w:rPr>
        <w:t>)</w:t>
      </w:r>
    </w:p>
    <w:p>
      <w:pPr>
        <w:pStyle w:val="Normal"/>
        <w:rPr>
          <w:rFonts w:ascii="Times New Roman" w:hAnsi="Times New Roman" w:eastAsia="Times New Roman" w:cs="Times New Roman"/>
          <w:b/>
          <w:sz w:val="32"/>
          <w:szCs w:val="32"/>
        </w:rPr>
      </w:pPr>
      <w:r>
        <w:rPr>
          <w:rFonts w:eastAsia="Times New Roman" w:cs="Times New Roman" w:ascii="Times New Roman" w:hAnsi="Times New Roman"/>
          <w:b/>
          <w:sz w:val="32"/>
          <w:szCs w:val="32"/>
        </w:rPr>
      </w:r>
    </w:p>
    <w:p>
      <w:pPr>
        <w:pStyle w:val="Normal"/>
        <w:tabs>
          <w:tab w:val="clear" w:pos="720"/>
          <w:tab w:val="left" w:pos="700" w:leader="none"/>
          <w:tab w:val="left" w:pos="1800" w:leader="none"/>
          <w:tab w:val="left" w:pos="3460" w:leader="none"/>
          <w:tab w:val="left" w:pos="3880" w:leader="none"/>
          <w:tab w:val="left" w:pos="6420" w:leader="none"/>
          <w:tab w:val="left" w:pos="6860" w:leader="none"/>
          <w:tab w:val="left" w:pos="8600" w:leader="none"/>
          <w:tab w:val="left" w:pos="9300" w:leader="none"/>
        </w:tabs>
        <w:jc w:val="center"/>
        <w:rPr>
          <w:rFonts w:ascii="Arial" w:hAnsi="Arial" w:eastAsia="Arial" w:cs="Arial"/>
          <w:b/>
          <w:sz w:val="21"/>
          <w:szCs w:val="21"/>
        </w:rPr>
      </w:pPr>
      <w:r>
        <w:rPr>
          <w:rFonts w:eastAsia="Arial" w:cs="Arial" w:ascii="Arial" w:hAnsi="Arial"/>
          <w:b/>
          <w:sz w:val="21"/>
          <w:szCs w:val="21"/>
        </w:rPr>
      </w:r>
    </w:p>
    <w:p>
      <w:pPr>
        <w:pStyle w:val="Normal"/>
        <w:tabs>
          <w:tab w:val="clear" w:pos="720"/>
          <w:tab w:val="left" w:pos="700" w:leader="none"/>
          <w:tab w:val="left" w:pos="1800" w:leader="none"/>
          <w:tab w:val="left" w:pos="3460" w:leader="none"/>
          <w:tab w:val="left" w:pos="3880" w:leader="none"/>
          <w:tab w:val="left" w:pos="6420" w:leader="none"/>
          <w:tab w:val="left" w:pos="6860" w:leader="none"/>
          <w:tab w:val="left" w:pos="8600" w:leader="none"/>
          <w:tab w:val="left" w:pos="9300" w:leader="none"/>
        </w:tabs>
        <w:jc w:val="center"/>
        <w:rPr>
          <w:rFonts w:ascii="Garamond" w:hAnsi="Garamond" w:eastAsia="Arial" w:cs="Arial"/>
          <w:b/>
          <w:smallCaps/>
          <w:color w:val="000000"/>
          <w:sz w:val="28"/>
          <w:szCs w:val="28"/>
        </w:rPr>
      </w:pPr>
      <w:r>
        <w:rPr>
          <w:rFonts w:eastAsia="Arial" w:cs="Arial" w:ascii="Garamond" w:hAnsi="Garamond"/>
          <w:b/>
          <w:smallCaps/>
          <w:color w:val="000000"/>
          <w:sz w:val="28"/>
          <w:szCs w:val="28"/>
        </w:rPr>
        <w:t>proposta progettuale</w:t>
      </w:r>
    </w:p>
    <w:p>
      <w:pPr>
        <w:pStyle w:val="Normal"/>
        <w:spacing w:lineRule="auto" w:line="235"/>
        <w:ind w:hanging="5040" w:left="5040"/>
        <w:jc w:val="center"/>
        <w:rPr>
          <w:rFonts w:ascii="Garamond" w:hAnsi="Garamond" w:eastAsia="Arial" w:cs="Arial"/>
          <w:i/>
          <w:i/>
          <w:sz w:val="24"/>
          <w:szCs w:val="24"/>
        </w:rPr>
      </w:pPr>
      <w:r>
        <w:rPr>
          <w:rFonts w:eastAsia="Arial" w:cs="Arial" w:ascii="Garamond" w:hAnsi="Garamond"/>
          <w:i/>
          <w:sz w:val="24"/>
          <w:szCs w:val="24"/>
        </w:rPr>
        <w:t>(Compilare tutti i campi)</w:t>
      </w:r>
    </w:p>
    <w:p>
      <w:pPr>
        <w:pStyle w:val="Normal"/>
        <w:spacing w:lineRule="auto" w:line="252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Dati del referente del progetto</w:t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Nome  ______________________________      Cognome ______________________________________</w:t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E-mail   _____________________________  Telefono  _________________________________________</w:t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Curriculum artistico / organizzativo (Indicare le precedenti esperienze significative nell’ambito scelto; per le Associazioni: allegare anche lo statuto)</w:t>
      </w:r>
    </w:p>
    <w:p>
      <w:pPr>
        <w:pStyle w:val="Normal"/>
        <w:spacing w:lineRule="auto" w:line="235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Ambito del progetto:</w:t>
      </w:r>
    </w:p>
    <w:p>
      <w:pPr>
        <w:pStyle w:val="Normal"/>
        <w:rPr>
          <w:rFonts w:ascii="Garamond" w:hAnsi="Garamond" w:eastAsia="Arial" w:cs="Arial"/>
          <w:sz w:val="6"/>
          <w:szCs w:val="6"/>
        </w:rPr>
      </w:pPr>
      <w:r>
        <w:rPr>
          <w:rFonts w:eastAsia="Arial" w:cs="Arial" w:ascii="Garamond" w:hAnsi="Garamond"/>
          <w:sz w:val="6"/>
          <w:szCs w:val="6"/>
        </w:rPr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36"/>
          <w:szCs w:val="36"/>
        </w:rPr>
        <w:t>□</w:t>
      </w:r>
      <w:r>
        <w:rPr>
          <w:rFonts w:eastAsia="Arial" w:cs="Arial" w:ascii="Garamond" w:hAnsi="Garamond"/>
          <w:sz w:val="24"/>
          <w:szCs w:val="24"/>
        </w:rPr>
        <w:t>Musica</w:t>
      </w:r>
      <w:r>
        <w:rPr>
          <w:rFonts w:eastAsia="Arial" w:cs="Arial" w:ascii="Garamond" w:hAnsi="Garamond"/>
          <w:sz w:val="36"/>
          <w:szCs w:val="36"/>
        </w:rPr>
        <w:t>□</w:t>
      </w:r>
      <w:r>
        <w:rPr>
          <w:rFonts w:eastAsia="Arial" w:cs="Arial" w:ascii="Garamond" w:hAnsi="Garamond"/>
          <w:sz w:val="24"/>
          <w:szCs w:val="24"/>
        </w:rPr>
        <w:t xml:space="preserve"> Teatro  </w:t>
      </w:r>
      <w:r>
        <w:rPr>
          <w:rFonts w:eastAsia="Arial" w:cs="Arial" w:ascii="Garamond" w:hAnsi="Garamond"/>
          <w:sz w:val="36"/>
          <w:szCs w:val="36"/>
        </w:rPr>
        <w:t>□</w:t>
      </w:r>
      <w:r>
        <w:rPr>
          <w:rFonts w:eastAsia="Arial" w:cs="Arial" w:ascii="Garamond" w:hAnsi="Garamond"/>
          <w:sz w:val="24"/>
          <w:szCs w:val="24"/>
        </w:rPr>
        <w:t xml:space="preserve"> Danza </w:t>
      </w:r>
      <w:r>
        <w:rPr>
          <w:rFonts w:eastAsia="Arial" w:cs="Arial" w:ascii="Garamond" w:hAnsi="Garamond"/>
          <w:sz w:val="36"/>
          <w:szCs w:val="36"/>
        </w:rPr>
        <w:t>□</w:t>
      </w:r>
      <w:r>
        <w:rPr>
          <w:rFonts w:eastAsia="Arial" w:cs="Arial" w:ascii="Garamond" w:hAnsi="Garamond"/>
          <w:sz w:val="24"/>
          <w:szCs w:val="24"/>
        </w:rPr>
        <w:t xml:space="preserve"> Cinema </w:t>
      </w:r>
      <w:r>
        <w:rPr>
          <w:rFonts w:eastAsia="Arial" w:cs="Arial" w:ascii="Garamond" w:hAnsi="Garamond"/>
          <w:sz w:val="36"/>
          <w:szCs w:val="36"/>
        </w:rPr>
        <w:t>□</w:t>
      </w:r>
      <w:r>
        <w:rPr>
          <w:rFonts w:eastAsia="Arial" w:cs="Arial" w:ascii="Garamond" w:hAnsi="Garamond"/>
          <w:sz w:val="24"/>
          <w:szCs w:val="24"/>
        </w:rPr>
        <w:t xml:space="preserve"> Arte e Cultura </w:t>
      </w:r>
      <w:r>
        <w:rPr>
          <w:rFonts w:eastAsia="Arial" w:cs="Arial" w:ascii="Garamond" w:hAnsi="Garamond"/>
          <w:sz w:val="36"/>
          <w:szCs w:val="36"/>
        </w:rPr>
        <w:t>□</w:t>
      </w:r>
      <w:r>
        <w:rPr>
          <w:rFonts w:eastAsia="Arial" w:cs="Arial" w:ascii="Garamond" w:hAnsi="Garamond"/>
          <w:sz w:val="24"/>
          <w:szCs w:val="24"/>
        </w:rPr>
        <w:t xml:space="preserve"> Animazione </w:t>
      </w:r>
      <w:r>
        <w:rPr>
          <w:rFonts w:eastAsia="Arial" w:cs="Arial" w:ascii="Garamond" w:hAnsi="Garamond"/>
          <w:sz w:val="36"/>
          <w:szCs w:val="36"/>
        </w:rPr>
        <w:t>□</w:t>
      </w:r>
      <w:r>
        <w:rPr>
          <w:rFonts w:eastAsia="Arial" w:cs="Arial" w:ascii="Garamond" w:hAnsi="Garamond"/>
          <w:sz w:val="24"/>
          <w:szCs w:val="24"/>
        </w:rPr>
        <w:t xml:space="preserve"> Spettacoli </w:t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Titolo del progetto:</w:t>
      </w:r>
    </w:p>
    <w:p>
      <w:pPr>
        <w:pStyle w:val="Normal"/>
        <w:spacing w:lineRule="auto" w:line="235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 xml:space="preserve">Storicizzazione dell’evento </w:t>
      </w:r>
      <w:r>
        <w:rPr>
          <w:rFonts w:eastAsia="Arial" w:cs="Arial" w:ascii="Garamond" w:hAnsi="Garamond"/>
          <w:sz w:val="24"/>
          <w:szCs w:val="24"/>
        </w:rPr>
        <w:t>( presenza di edizioni precedenti):</w:t>
      </w:r>
    </w:p>
    <w:p>
      <w:pPr>
        <w:pStyle w:val="Normal"/>
        <w:spacing w:lineRule="auto" w:line="235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 xml:space="preserve">Spazio scelto </w:t>
      </w:r>
      <w:r>
        <w:rPr>
          <w:rFonts w:eastAsia="Arial" w:cs="Arial" w:ascii="Garamond" w:hAnsi="Garamond"/>
          <w:sz w:val="24"/>
          <w:szCs w:val="24"/>
        </w:rPr>
        <w:t>(art.4 dell’Avviso):</w:t>
      </w:r>
    </w:p>
    <w:p>
      <w:pPr>
        <w:pStyle w:val="Normal"/>
        <w:spacing w:lineRule="auto" w:line="235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Data prevista:</w:t>
      </w:r>
    </w:p>
    <w:p>
      <w:pPr>
        <w:pStyle w:val="Normal"/>
        <w:spacing w:lineRule="auto" w:line="235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Orario di inizio e durata dell’evento:</w:t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8"/>
          <w:szCs w:val="8"/>
        </w:rPr>
      </w:pPr>
      <w:r>
        <w:rPr>
          <w:rFonts w:eastAsia="Arial" w:cs="Arial" w:ascii="Garamond" w:hAnsi="Garamond"/>
          <w:b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Descrizione dettagliata del progetto</w:t>
      </w:r>
      <w:r>
        <w:rPr>
          <w:rFonts w:eastAsia="Arial" w:cs="Arial" w:ascii="Garamond" w:hAnsi="Garamond"/>
          <w:sz w:val="24"/>
          <w:szCs w:val="24"/>
        </w:rPr>
        <w:t xml:space="preserve"> (max 3000 caratteri):</w:t>
      </w:r>
    </w:p>
    <w:p>
      <w:pPr>
        <w:pStyle w:val="Normal"/>
        <w:spacing w:lineRule="auto" w:line="235"/>
        <w:rPr>
          <w:rFonts w:ascii="Arial" w:hAnsi="Arial" w:eastAsia="Arial" w:cs="Arial"/>
          <w:sz w:val="8"/>
          <w:szCs w:val="8"/>
        </w:rPr>
      </w:pPr>
      <w:r>
        <w:rPr>
          <w:rFonts w:eastAsia="Arial" w:cs="Arial" w:ascii="Arial" w:hAnsi="Arial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Periodo, scansione temporale degli eventi e orari</w:t>
      </w:r>
      <w:r>
        <w:rPr>
          <w:rFonts w:eastAsia="Arial" w:cs="Arial" w:ascii="Garamond" w:hAnsi="Garamond"/>
          <w:sz w:val="24"/>
          <w:szCs w:val="24"/>
        </w:rPr>
        <w:t xml:space="preserve"> (programma dettagliato):</w:t>
      </w:r>
    </w:p>
    <w:p>
      <w:pPr>
        <w:pStyle w:val="Normal"/>
        <w:spacing w:lineRule="auto" w:line="235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Target di pubblico al quale il progetto è rivolto</w:t>
      </w:r>
    </w:p>
    <w:p>
      <w:pPr>
        <w:pStyle w:val="Normal"/>
        <w:spacing w:lineRule="auto" w:line="235"/>
        <w:rPr>
          <w:rFonts w:ascii="Arial" w:hAnsi="Arial" w:eastAsia="Arial" w:cs="Arial"/>
          <w:sz w:val="8"/>
          <w:szCs w:val="8"/>
        </w:rPr>
      </w:pPr>
      <w:r>
        <w:rPr>
          <w:rFonts w:eastAsia="Arial" w:cs="Arial" w:ascii="Arial" w:hAnsi="Arial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Tipologia di ingresso (gratuito/a pagamento) e costo dell’eventuale biglietto</w:t>
      </w:r>
    </w:p>
    <w:p>
      <w:pPr>
        <w:pStyle w:val="Normal"/>
        <w:spacing w:lineRule="auto" w:line="235"/>
        <w:rPr>
          <w:rFonts w:ascii="Arial" w:hAnsi="Arial" w:eastAsia="Arial" w:cs="Arial"/>
          <w:sz w:val="8"/>
          <w:szCs w:val="8"/>
        </w:rPr>
      </w:pPr>
      <w:r>
        <w:rPr>
          <w:rFonts w:eastAsia="Arial" w:cs="Arial" w:ascii="Arial" w:hAnsi="Arial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Numero di spettatori complessivamente previsti</w:t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8"/>
          <w:szCs w:val="8"/>
        </w:rPr>
      </w:pPr>
      <w:r>
        <w:rPr>
          <w:rFonts w:eastAsia="Arial" w:cs="Arial" w:ascii="Garamond" w:hAnsi="Garamond"/>
          <w:b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Tipologia di allestimento:</w:t>
      </w:r>
    </w:p>
    <w:p>
      <w:pPr>
        <w:pStyle w:val="Normal"/>
        <w:spacing w:lineRule="auto" w:line="235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tabs>
          <w:tab w:val="clear" w:pos="720"/>
          <w:tab w:val="left" w:pos="539" w:leader="none"/>
          <w:tab w:val="left" w:pos="1620" w:leader="none"/>
        </w:tabs>
        <w:ind w:hanging="539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ab/>
        <w:t>Tipologia 1</w:t>
      </w:r>
    </w:p>
    <w:p>
      <w:pPr>
        <w:pStyle w:val="Normal"/>
        <w:tabs>
          <w:tab w:val="clear" w:pos="720"/>
          <w:tab w:val="left" w:pos="1620" w:leader="none"/>
        </w:tabs>
        <w:ind w:hanging="539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ab/>
      </w:r>
      <w:r>
        <w:rPr>
          <w:rFonts w:eastAsia="Arial" w:cs="Arial" w:ascii="Garamond" w:hAnsi="Garamond"/>
          <w:i/>
          <w:sz w:val="24"/>
          <w:szCs w:val="24"/>
          <w:u w:val="single"/>
        </w:rPr>
        <w:t>Luogo all'aperto quali piazze ed aree urbane</w:t>
      </w:r>
      <w:r>
        <w:rPr>
          <w:rFonts w:eastAsia="Arial" w:cs="Arial" w:ascii="Garamond" w:hAnsi="Garamond"/>
          <w:sz w:val="24"/>
          <w:szCs w:val="24"/>
        </w:rPr>
        <w:t xml:space="preserve"> in cui è prevista un’affluenza fino a 200 persone e dove, pur in presenza di palchi e/o pedane, </w:t>
      </w:r>
      <w:r>
        <w:rPr>
          <w:rFonts w:eastAsia="Arial" w:cs="Arial" w:ascii="Garamond" w:hAnsi="Garamond"/>
          <w:sz w:val="24"/>
          <w:szCs w:val="24"/>
          <w:u w:val="single"/>
        </w:rPr>
        <w:t>non verranno installate</w:t>
      </w:r>
      <w:r>
        <w:rPr>
          <w:rFonts w:eastAsia="Arial" w:cs="Arial" w:ascii="Garamond" w:hAnsi="Garamond"/>
          <w:sz w:val="24"/>
          <w:szCs w:val="24"/>
        </w:rPr>
        <w:t xml:space="preserve"> specifiche attrezzature per lo stazionamento del pubblico o contenimento del pubblico (recinzioni, transenne, tribune, panche, sedie, ecc.); non sono previsti carichi sospesi; non verranno installate attrezzature elettriche o di amplificazione sonora in aree accessibili al pubblico. Il luogo è privo di strutture che potrebbero comportare rischi per la pubblica incolumità. La manifestazione si svolgerà nell’arco della giornata e non oltre l’orario stabilito dalla normativa vigente in materia.</w:t>
      </w:r>
    </w:p>
    <w:p>
      <w:pPr>
        <w:pStyle w:val="Normal"/>
        <w:tabs>
          <w:tab w:val="clear" w:pos="720"/>
          <w:tab w:val="left" w:pos="1620" w:leader="none"/>
        </w:tabs>
        <w:jc w:val="both"/>
        <w:rPr>
          <w:rFonts w:ascii="Garamond" w:hAnsi="Garamond" w:eastAsia="Noto Sans Symbols" w:cs="Noto Sans Symbols"/>
          <w:sz w:val="8"/>
          <w:szCs w:val="8"/>
        </w:rPr>
      </w:pPr>
      <w:r>
        <w:rPr>
          <w:rFonts w:eastAsia="Noto Sans Symbols" w:cs="Noto Sans Symbols" w:ascii="Garamond" w:hAnsi="Garamond"/>
          <w:sz w:val="8"/>
          <w:szCs w:val="8"/>
        </w:rPr>
      </w:r>
    </w:p>
    <w:p>
      <w:pPr>
        <w:pStyle w:val="Normal"/>
        <w:spacing w:lineRule="auto" w:line="235"/>
        <w:ind w:hanging="567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>Tipologia 2</w:t>
      </w:r>
    </w:p>
    <w:p>
      <w:pPr>
        <w:pStyle w:val="Normal"/>
        <w:spacing w:lineRule="auto" w:line="235"/>
        <w:ind w:firstLine="11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i/>
          <w:sz w:val="24"/>
          <w:szCs w:val="24"/>
          <w:u w:val="single"/>
        </w:rPr>
        <w:t>Luogo all'aperto (delimitato) o al chiuso</w:t>
      </w:r>
      <w:r>
        <w:rPr>
          <w:rFonts w:eastAsia="Arial" w:cs="Arial" w:ascii="Garamond" w:hAnsi="Garamond"/>
          <w:sz w:val="24"/>
          <w:szCs w:val="24"/>
        </w:rPr>
        <w:t xml:space="preserve"> in cui è prevista un’affluenza fino a 200 persone e dove, in presenza di palchi e pedane, </w:t>
      </w:r>
      <w:r>
        <w:rPr>
          <w:rFonts w:eastAsia="Arial" w:cs="Arial" w:ascii="Garamond" w:hAnsi="Garamond"/>
          <w:sz w:val="24"/>
          <w:szCs w:val="24"/>
          <w:u w:val="single"/>
        </w:rPr>
        <w:t>sono anche previste</w:t>
      </w:r>
      <w:r>
        <w:rPr>
          <w:rFonts w:eastAsia="Arial" w:cs="Arial" w:ascii="Garamond" w:hAnsi="Garamond"/>
          <w:sz w:val="24"/>
          <w:szCs w:val="24"/>
        </w:rPr>
        <w:t xml:space="preserve"> specifiche attrezzature per lo stazionamento del pubblico o con contenimento del pubblico (recinzioni, transenne, tribune panche, sedie, ecc.) e/o carichi sospesi e/o attrezzature elettriche in luoghi accessibili al pubblico. La manifestazione si svolgerà nell’arco della giornata o anche per più giorni e non oltre l’orario stabilito dalla normativa vigente in materia.</w:t>
      </w:r>
    </w:p>
    <w:p>
      <w:pPr>
        <w:pStyle w:val="Normal"/>
        <w:spacing w:lineRule="auto" w:line="235"/>
        <w:ind w:firstLine="11" w:left="709"/>
        <w:jc w:val="both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spacing w:lineRule="auto" w:line="235"/>
        <w:ind w:hanging="567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>Tipologia 3</w:t>
      </w:r>
    </w:p>
    <w:p>
      <w:pPr>
        <w:pStyle w:val="Normal"/>
        <w:spacing w:lineRule="auto" w:line="235"/>
        <w:ind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i/>
          <w:sz w:val="24"/>
          <w:szCs w:val="24"/>
          <w:u w:val="single"/>
        </w:rPr>
        <w:t>Luogo all'aperto (delimitato) o al chiuso</w:t>
      </w:r>
      <w:r>
        <w:rPr>
          <w:rFonts w:eastAsia="Arial" w:cs="Arial" w:ascii="Garamond" w:hAnsi="Garamond"/>
          <w:sz w:val="24"/>
          <w:szCs w:val="24"/>
        </w:rPr>
        <w:t xml:space="preserve"> in cui è prevista un’affluenza superiore a 200 persone.</w:t>
      </w:r>
    </w:p>
    <w:p>
      <w:pPr>
        <w:pStyle w:val="Normal"/>
        <w:spacing w:lineRule="auto" w:line="235"/>
        <w:ind w:hanging="709" w:left="709"/>
        <w:jc w:val="both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ind w:hanging="709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Descrizione dell’allestimento</w:t>
      </w:r>
      <w:r>
        <w:rPr>
          <w:rFonts w:eastAsia="Arial" w:cs="Arial" w:ascii="Garamond" w:hAnsi="Garamond"/>
          <w:sz w:val="24"/>
          <w:szCs w:val="24"/>
        </w:rPr>
        <w:t xml:space="preserve"> (max 1000 caratteri). </w:t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(Specificare ad esempio dimensioni palco, numero gazebo per camerini, numero di sedie per gli spettatori, presenza wc chimici, generatore corrente elettrica, attrezzature per il service audio-luci…)</w:t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  <mc:AlternateContent>
          <mc:Choice Requires="wps">
            <w:drawing>
              <wp:anchor behindDoc="0" distT="0" distB="1905" distL="104775" distR="113665" simplePos="0" locked="0" layoutInCell="0" allowOverlap="1" relativeHeight="2">
                <wp:simplePos x="0" y="0"/>
                <wp:positionH relativeFrom="column">
                  <wp:posOffset>114300</wp:posOffset>
                </wp:positionH>
                <wp:positionV relativeFrom="paragraph">
                  <wp:posOffset>304800</wp:posOffset>
                </wp:positionV>
                <wp:extent cx="6414135" cy="1153795"/>
                <wp:effectExtent l="6985" t="6985" r="6350" b="6350"/>
                <wp:wrapTopAndBottom/>
                <wp:docPr id="1" name="Figura a mano libera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4120" cy="1153800"/>
                        </a:xfrm>
                        <a:custGeom>
                          <a:avLst/>
                          <a:gdLst>
                            <a:gd name="textAreaLeft" fmla="*/ 0 w 3636360"/>
                            <a:gd name="textAreaRight" fmla="*/ 3637800 w 3636360"/>
                            <a:gd name="textAreaTop" fmla="*/ 0 h 654120"/>
                            <a:gd name="textAreaBottom" fmla="*/ 655560 h 6541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126480" h="1199515">
                              <a:moveTo>
                                <a:pt x="0" y="0"/>
                              </a:moveTo>
                              <a:lnTo>
                                <a:pt x="0" y="1199515"/>
                              </a:lnTo>
                              <a:lnTo>
                                <a:pt x="6126480" y="1199515"/>
                              </a:lnTo>
                              <a:lnTo>
                                <a:pt x="6126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88920" rIns="88920" tIns="38160" bIns="381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cs="Arial" w:ascii="Garamond" w:hAnsi="Garamond"/>
          <w:b/>
          <w:sz w:val="24"/>
          <w:szCs w:val="24"/>
        </w:rPr>
        <w:t>Ai sensi dell’art. 9 punto 2 dell'avviso, si chiede una quantificazione puntuale dei costi previsti per la</w:t>
      </w:r>
      <w:r>
        <w:rPr>
          <w:rFonts w:cs="Arial" w:ascii="Garamond" w:hAnsi="Garamond"/>
          <w:sz w:val="24"/>
          <w:szCs w:val="24"/>
        </w:rPr>
        <w:t xml:space="preserve"> </w:t>
      </w:r>
      <w:r>
        <w:rPr>
          <w:rFonts w:cs="Arial" w:ascii="Garamond" w:hAnsi="Garamond"/>
          <w:b/>
          <w:sz w:val="24"/>
          <w:szCs w:val="24"/>
        </w:rPr>
        <w:t>realizzazione e specifiche tecniche dei servizi accessori necessari:</w:t>
      </w:r>
      <w:r>
        <w:rPr>
          <w:rFonts w:ascii="Garamond" w:hAnsi="Garamond"/>
          <w:b/>
          <w:bCs/>
          <w:sz w:val="22"/>
          <w:szCs w:val="22"/>
        </w:rPr>
        <w:t xml:space="preserve"> </w:t>
      </w:r>
    </w:p>
    <w:tbl>
      <w:tblPr>
        <w:tblStyle w:val="Grigliatabella"/>
        <w:tblW w:w="10087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092"/>
        <w:gridCol w:w="4386"/>
        <w:gridCol w:w="1609"/>
      </w:tblGrid>
      <w:tr>
        <w:trPr>
          <w:trHeight w:val="241" w:hRule="atLeast"/>
        </w:trPr>
        <w:tc>
          <w:tcPr>
            <w:tcW w:w="4092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eastAsia="Calibri" w:cs="Arial" w:ascii="Garamond" w:hAnsi="Garamond"/>
                <w:b/>
                <w:bCs/>
                <w:kern w:val="0"/>
                <w:sz w:val="22"/>
                <w:szCs w:val="22"/>
                <w:lang w:val="it-IT" w:eastAsia="it-IT" w:bidi="ar-SA"/>
              </w:rPr>
              <w:t>Voce di costo</w:t>
            </w:r>
          </w:p>
        </w:tc>
        <w:tc>
          <w:tcPr>
            <w:tcW w:w="4386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eastAsia="Calibri" w:cs="Arial" w:ascii="Garamond" w:hAnsi="Garamond"/>
                <w:b/>
                <w:bCs/>
                <w:kern w:val="0"/>
                <w:sz w:val="22"/>
                <w:szCs w:val="22"/>
                <w:lang w:val="it-IT" w:eastAsia="it-IT" w:bidi="ar-SA"/>
              </w:rPr>
              <w:t>Descrizione</w:t>
            </w:r>
          </w:p>
        </w:tc>
        <w:tc>
          <w:tcPr>
            <w:tcW w:w="1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eastAsia="Calibri" w:cs="Arial" w:ascii="Garamond" w:hAnsi="Garamond"/>
                <w:b/>
                <w:bCs/>
                <w:kern w:val="0"/>
                <w:sz w:val="22"/>
                <w:szCs w:val="22"/>
                <w:lang w:val="it-IT" w:eastAsia="it-IT" w:bidi="ar-SA"/>
              </w:rPr>
              <w:t>Costo (euro)</w:t>
            </w:r>
          </w:p>
        </w:tc>
      </w:tr>
      <w:tr>
        <w:trPr>
          <w:trHeight w:val="387" w:hRule="atLeast"/>
        </w:trPr>
        <w:tc>
          <w:tcPr>
            <w:tcW w:w="4092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eastAsia="Calibri" w:cs="Arial" w:ascii="Garamond" w:hAnsi="Garamond"/>
                <w:bCs/>
                <w:kern w:val="0"/>
                <w:sz w:val="22"/>
                <w:szCs w:val="22"/>
                <w:lang w:val="it-IT" w:eastAsia="it-IT" w:bidi="ar-SA"/>
              </w:rPr>
              <w:t>Diritti d’autore</w:t>
            </w:r>
          </w:p>
        </w:tc>
        <w:tc>
          <w:tcPr>
            <w:tcW w:w="4386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</w:r>
          </w:p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</w:r>
          </w:p>
        </w:tc>
        <w:tc>
          <w:tcPr>
            <w:tcW w:w="1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</w:r>
          </w:p>
        </w:tc>
      </w:tr>
      <w:tr>
        <w:trPr>
          <w:trHeight w:val="742" w:hRule="atLeast"/>
        </w:trPr>
        <w:tc>
          <w:tcPr>
            <w:tcW w:w="4092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eastAsia="Calibri" w:cs="Arial" w:ascii="Garamond" w:hAnsi="Garamond"/>
                <w:bCs/>
                <w:kern w:val="0"/>
                <w:sz w:val="22"/>
                <w:szCs w:val="22"/>
                <w:lang w:val="it-IT" w:eastAsia="it-IT" w:bidi="ar-SA"/>
              </w:rPr>
              <w:t>Service audio/luci, potenza richiesta di corrente elettrica</w:t>
            </w:r>
          </w:p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</w:r>
          </w:p>
        </w:tc>
        <w:tc>
          <w:tcPr>
            <w:tcW w:w="4386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</w:r>
          </w:p>
        </w:tc>
        <w:tc>
          <w:tcPr>
            <w:tcW w:w="1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</w:r>
          </w:p>
        </w:tc>
      </w:tr>
      <w:tr>
        <w:trPr>
          <w:trHeight w:val="492" w:hRule="atLeast"/>
        </w:trPr>
        <w:tc>
          <w:tcPr>
            <w:tcW w:w="4092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eastAsia="Calibri" w:cs="Arial" w:ascii="Garamond" w:hAnsi="Garamond"/>
                <w:bCs/>
                <w:kern w:val="0"/>
                <w:sz w:val="22"/>
                <w:szCs w:val="22"/>
                <w:lang w:val="it-IT" w:eastAsia="it-IT" w:bidi="ar-SA"/>
              </w:rPr>
              <w:t>Palco; gazebo per camerini; sedie</w:t>
            </w:r>
          </w:p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</w:r>
          </w:p>
        </w:tc>
        <w:tc>
          <w:tcPr>
            <w:tcW w:w="4386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</w:r>
          </w:p>
        </w:tc>
        <w:tc>
          <w:tcPr>
            <w:tcW w:w="1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</w:r>
          </w:p>
        </w:tc>
      </w:tr>
      <w:tr>
        <w:trPr>
          <w:trHeight w:val="492" w:hRule="atLeast"/>
        </w:trPr>
        <w:tc>
          <w:tcPr>
            <w:tcW w:w="409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right="57"/>
              <w:jc w:val="both"/>
              <w:rPr>
                <w:rFonts w:ascii="Garamond" w:hAnsi="Garamond" w:cs="Times New Roman"/>
                <w:bCs/>
                <w:sz w:val="22"/>
                <w:szCs w:val="22"/>
                <w:lang w:eastAsia="en-US"/>
              </w:rPr>
            </w:pPr>
            <w:r>
              <w:rPr>
                <w:rFonts w:eastAsia="Calibri" w:cs="Times New Roman" w:ascii="Garamond" w:hAnsi="Garamond"/>
                <w:bCs/>
                <w:kern w:val="0"/>
                <w:sz w:val="22"/>
                <w:szCs w:val="22"/>
                <w:lang w:val="it-IT" w:eastAsia="en-US" w:bidi="ar-SA"/>
              </w:rPr>
              <w:t>Allestimenti /(dettagliare)</w:t>
            </w:r>
          </w:p>
        </w:tc>
        <w:tc>
          <w:tcPr>
            <w:tcW w:w="4386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</w:r>
          </w:p>
        </w:tc>
        <w:tc>
          <w:tcPr>
            <w:tcW w:w="1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</w:r>
          </w:p>
        </w:tc>
      </w:tr>
      <w:tr>
        <w:trPr>
          <w:trHeight w:val="492" w:hRule="atLeast"/>
        </w:trPr>
        <w:tc>
          <w:tcPr>
            <w:tcW w:w="409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ind w:right="57"/>
              <w:jc w:val="both"/>
              <w:rPr>
                <w:rFonts w:ascii="Garamond" w:hAnsi="Garamond" w:cs="Times New Roman"/>
                <w:bCs/>
                <w:sz w:val="22"/>
                <w:szCs w:val="22"/>
                <w:lang w:eastAsia="en-US"/>
              </w:rPr>
            </w:pPr>
            <w:r>
              <w:rPr>
                <w:rFonts w:eastAsia="Calibri" w:cs="Times New Roman" w:ascii="Garamond" w:hAnsi="Garamond"/>
                <w:bCs/>
                <w:kern w:val="0"/>
                <w:sz w:val="22"/>
                <w:szCs w:val="22"/>
                <w:lang w:val="it-IT" w:eastAsia="en-US" w:bidi="ar-SA"/>
              </w:rPr>
              <w:t>Altro (dettagliare)</w:t>
            </w:r>
          </w:p>
        </w:tc>
        <w:tc>
          <w:tcPr>
            <w:tcW w:w="4386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</w:r>
          </w:p>
        </w:tc>
        <w:tc>
          <w:tcPr>
            <w:tcW w:w="1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lef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</w:r>
          </w:p>
        </w:tc>
      </w:tr>
      <w:tr>
        <w:trPr>
          <w:trHeight w:val="251" w:hRule="atLeast"/>
        </w:trPr>
        <w:tc>
          <w:tcPr>
            <w:tcW w:w="847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right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eastAsia="Calibri" w:cs="Arial" w:ascii="Garamond" w:hAnsi="Garamond"/>
                <w:b/>
                <w:bCs/>
                <w:kern w:val="0"/>
                <w:sz w:val="22"/>
                <w:szCs w:val="22"/>
                <w:lang w:val="it-IT" w:eastAsia="it-IT" w:bidi="ar-SA"/>
              </w:rPr>
              <w:t>Costo totale dell’iniziativa proposta (euro)</w:t>
            </w:r>
          </w:p>
        </w:tc>
        <w:tc>
          <w:tcPr>
            <w:tcW w:w="1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35" w:before="0" w:after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35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Deroga per limiti di emissioni sonore e orario</w:t>
      </w:r>
    </w:p>
    <w:p>
      <w:pPr>
        <w:pStyle w:val="Normal"/>
        <w:spacing w:lineRule="auto" w:line="235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spacing w:lineRule="auto" w:line="235"/>
        <w:ind w:hanging="426" w:left="426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 xml:space="preserve">Il sottoscritto dichiara di rispettare i parametri di emissione sonora fissati dalla normativa nazionale nonché i limiti sonori di cui all’art.6 del DPCM 01/03/1991 e a rispettare i limiti orari stabiliti con Ordinanza del Sindaco n.126 del 24.06.2016; </w:t>
      </w:r>
    </w:p>
    <w:p>
      <w:pPr>
        <w:pStyle w:val="Normal"/>
        <w:spacing w:lineRule="auto" w:line="235"/>
        <w:ind w:hanging="426" w:left="426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 xml:space="preserve"> </w:t>
      </w:r>
      <w:r>
        <w:rPr>
          <w:rFonts w:eastAsia="Arial" w:cs="Arial" w:ascii="Garamond" w:hAnsi="Garamond"/>
          <w:sz w:val="24"/>
          <w:szCs w:val="24"/>
        </w:rPr>
        <w:t>Il sottoscritto richiederà al Settore Ambiente deroga dei limiti di emissioni sonore, presentandone copia alla Macroarea Cultura Turismo</w:t>
      </w:r>
    </w:p>
    <w:p>
      <w:pPr>
        <w:pStyle w:val="Normal"/>
        <w:spacing w:lineRule="auto" w:line="235"/>
        <w:ind w:hanging="426" w:left="426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 xml:space="preserve"> </w:t>
      </w:r>
      <w:r>
        <w:rPr>
          <w:rFonts w:eastAsia="Arial" w:cs="Arial" w:ascii="Garamond" w:hAnsi="Garamond"/>
          <w:sz w:val="24"/>
          <w:szCs w:val="24"/>
        </w:rPr>
        <w:t>Il sottoscritto richiederà deroga sui limiti di orario, presentandone copia al Settore Sviluppo Economico Cultura Turismo</w:t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Somministrazione temporanea di alimenti e bevande</w:t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b/>
          <w:sz w:val="8"/>
          <w:szCs w:val="8"/>
        </w:rPr>
      </w:pPr>
      <w:r>
        <w:rPr>
          <w:rFonts w:eastAsia="Arial" w:cs="Arial" w:ascii="Garamond" w:hAnsi="Garamond"/>
          <w:b/>
          <w:sz w:val="8"/>
          <w:szCs w:val="8"/>
        </w:rPr>
      </w:r>
    </w:p>
    <w:p>
      <w:pPr>
        <w:pStyle w:val="Normal"/>
        <w:spacing w:lineRule="auto" w:line="235"/>
        <w:ind w:hanging="567" w:left="567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 xml:space="preserve">  </w:t>
      </w:r>
      <w:r>
        <w:rPr>
          <w:rFonts w:eastAsia="Arial" w:cs="Arial" w:ascii="Garamond" w:hAnsi="Garamond"/>
          <w:sz w:val="24"/>
          <w:szCs w:val="24"/>
        </w:rPr>
        <w:t>dichiara che non sarà svolta nessuna attività di somministrazione di bevande e alimenti in occasione dell'evento</w:t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sz w:val="10"/>
          <w:szCs w:val="10"/>
        </w:rPr>
      </w:pPr>
      <w:r>
        <w:rPr>
          <w:rFonts w:eastAsia="Arial" w:cs="Arial" w:ascii="Garamond" w:hAnsi="Garamond"/>
          <w:sz w:val="10"/>
          <w:szCs w:val="10"/>
        </w:rPr>
      </w:r>
    </w:p>
    <w:p>
      <w:pPr>
        <w:pStyle w:val="Normal"/>
        <w:spacing w:lineRule="auto" w:line="235"/>
        <w:ind w:hanging="426" w:left="426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 xml:space="preserve">  </w:t>
      </w:r>
      <w:r>
        <w:rPr>
          <w:rFonts w:eastAsia="Arial" w:cs="Arial" w:ascii="Garamond" w:hAnsi="Garamond"/>
          <w:sz w:val="24"/>
          <w:szCs w:val="24"/>
        </w:rPr>
        <w:t>segnala lo svolgimento di attività di somministrazione di bevande e alimenti in occasione dell'evento, dichiara che l’attività di somministrazione verrà svolta solo nei locali o luoghi di svolgimento della suddetta manifestazione e nel periodo di svolgimento della stessa e secondo le prescrizioni previste nel Decreto Legge 52/2021 e le relative linee guida per la ripresa delle attività economiche e sociali del 28.04.2021;</w:t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Vendita al dettaglio</w:t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spacing w:lineRule="auto" w:line="235"/>
        <w:ind w:hanging="567" w:left="567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 xml:space="preserve">  </w:t>
      </w:r>
      <w:r>
        <w:rPr>
          <w:rFonts w:eastAsia="Arial" w:cs="Arial" w:ascii="Garamond" w:hAnsi="Garamond"/>
          <w:sz w:val="24"/>
          <w:szCs w:val="24"/>
        </w:rPr>
        <w:t>dichiara che non sarà svolta nessuna attività commerciale di vendita in occasione dell'evento;</w:t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ind w:hanging="426" w:left="426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 xml:space="preserve">  </w:t>
      </w:r>
      <w:r>
        <w:rPr>
          <w:rFonts w:eastAsia="Arial" w:cs="Arial" w:ascii="Garamond" w:hAnsi="Garamond"/>
          <w:sz w:val="24"/>
          <w:szCs w:val="24"/>
        </w:rPr>
        <w:t>segnala lo svolgimento di attività commerciale di vendita in occasione dell'evento (specificare il tipo di attività:_______________________________________________________________________).</w:t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Documentazione da presentare a fini dell’ottenimento dell’autorizzazione:</w:t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 xml:space="preserve">Il sottoscritto dichiara che  </w:t>
      </w:r>
      <w:r>
        <w:rPr>
          <w:rFonts w:eastAsia="Arial" w:cs="Arial" w:ascii="Garamond" w:hAnsi="Garamond"/>
          <w:color w:val="000000"/>
          <w:sz w:val="24"/>
          <w:szCs w:val="24"/>
        </w:rPr>
        <w:t xml:space="preserve">in caso di accettazione della proposta progettuale da parte dell’Ente si impegna a presentare, la sotto indicata documentazione, elencata a titolo esemplificativo e non esaustivo, pena la decadenza:   </w:t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35"/>
        <w:ind w:hanging="360" w:left="426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Piano di sicurezza Safety &amp; Security</w:t>
      </w:r>
      <w:r>
        <w:rPr>
          <w:rFonts w:eastAsia="Arial" w:cs="Arial" w:ascii="Garamond" w:hAnsi="Garamond"/>
          <w:sz w:val="24"/>
          <w:szCs w:val="24"/>
        </w:rPr>
        <w:t>, ove previsto, debitamente sottoscritto da professionisti competenti, completo di elaborati grafici planimetrici alle opportune scale e delle certificazioni degli allestimenti utilizzati e delle misure che saranno applicate per garantire il rispetto dei principi di Safety &amp; Security così come richiamati nella Circolare del Ministero dell’Interno n. 11001/110/(10) del 18/07/2018 avente per oggetto: “</w:t>
      </w:r>
      <w:r>
        <w:rPr>
          <w:rFonts w:eastAsia="Arial" w:cs="Arial" w:ascii="Garamond" w:hAnsi="Garamond"/>
          <w:i/>
          <w:sz w:val="24"/>
          <w:szCs w:val="24"/>
        </w:rPr>
        <w:t>Modelli organizzativi e procedurali per garantire alti livelli di sicurezza in occasione di manifestazioni pubbliche – Direttiva</w:t>
      </w:r>
      <w:r>
        <w:rPr>
          <w:rFonts w:eastAsia="Arial" w:cs="Arial" w:ascii="Garamond" w:hAnsi="Garamond"/>
          <w:sz w:val="24"/>
          <w:szCs w:val="24"/>
        </w:rPr>
        <w:t>”.</w:t>
      </w:r>
    </w:p>
    <w:p>
      <w:pPr>
        <w:pStyle w:val="ListParagraph"/>
        <w:numPr>
          <w:ilvl w:val="0"/>
          <w:numId w:val="1"/>
        </w:numPr>
        <w:spacing w:lineRule="auto" w:line="235"/>
        <w:ind w:hanging="360" w:left="426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 xml:space="preserve">Relazione tecnica: </w:t>
      </w:r>
      <w:r>
        <w:rPr>
          <w:rFonts w:eastAsia="Arial" w:cs="Arial" w:ascii="Garamond" w:hAnsi="Garamond"/>
          <w:sz w:val="24"/>
          <w:szCs w:val="24"/>
        </w:rPr>
        <w:t>Questa relazione include dettagli tecnici sull'allestimento delle strutture, come palchi, tribune, e attrezzature audio e luci. Deve essere redatta da un tecnico abilitato (ingegnere, architetto, geometra);</w:t>
      </w:r>
    </w:p>
    <w:p>
      <w:pPr>
        <w:pStyle w:val="ListParagraph"/>
        <w:numPr>
          <w:ilvl w:val="0"/>
          <w:numId w:val="1"/>
        </w:numPr>
        <w:spacing w:lineRule="auto" w:line="235"/>
        <w:ind w:hanging="360" w:left="426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Certificato di agibilità(ex art. 80 TULPS)</w:t>
      </w:r>
      <w:r>
        <w:rPr>
          <w:rFonts w:eastAsia="Arial" w:cs="Arial" w:ascii="Garamond" w:hAnsi="Garamond"/>
          <w:sz w:val="24"/>
          <w:szCs w:val="24"/>
        </w:rPr>
        <w:t>: Se l'evento prevede l'uso di strutture temporanee, come tende o palchi, è necessario ottenere il certificato di agibilità per tali strutture, che attesta la loro conformità alle normative vigenti.</w:t>
      </w:r>
    </w:p>
    <w:p>
      <w:pPr>
        <w:pStyle w:val="ListParagraph"/>
        <w:numPr>
          <w:ilvl w:val="0"/>
          <w:numId w:val="1"/>
        </w:numPr>
        <w:spacing w:lineRule="auto" w:line="235"/>
        <w:ind w:hanging="360" w:left="426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bCs/>
          <w:sz w:val="24"/>
          <w:szCs w:val="24"/>
        </w:rPr>
        <w:t>Assicurazione</w:t>
      </w:r>
      <w:r>
        <w:rPr>
          <w:rFonts w:eastAsia="Arial" w:cs="Arial" w:ascii="Garamond" w:hAnsi="Garamond"/>
          <w:b/>
          <w:sz w:val="24"/>
          <w:szCs w:val="24"/>
        </w:rPr>
        <w:t>:</w:t>
      </w:r>
      <w:r>
        <w:rPr>
          <w:rFonts w:eastAsia="Arial" w:cs="Arial" w:ascii="Garamond" w:hAnsi="Garamond"/>
          <w:sz w:val="24"/>
          <w:szCs w:val="24"/>
        </w:rPr>
        <w:t xml:space="preserve"> È richiesta una polizza assicurativa che copra i rischi legati all'evento, inclusa la responsabilità civile verso terzi.</w:t>
      </w:r>
    </w:p>
    <w:p>
      <w:pPr>
        <w:pStyle w:val="ListParagraph"/>
        <w:numPr>
          <w:ilvl w:val="0"/>
          <w:numId w:val="1"/>
        </w:numPr>
        <w:spacing w:lineRule="auto" w:line="235"/>
        <w:ind w:hanging="360" w:left="426"/>
        <w:jc w:val="both"/>
        <w:rPr/>
      </w:pPr>
      <w:r>
        <w:rPr>
          <w:rFonts w:eastAsia="Arial" w:cs="Arial" w:ascii="Garamond" w:hAnsi="Garamond"/>
          <w:b/>
          <w:bCs/>
          <w:sz w:val="24"/>
          <w:szCs w:val="24"/>
        </w:rPr>
        <w:t>Autorizzazione SIAE</w:t>
      </w:r>
      <w:r>
        <w:rPr>
          <w:rFonts w:eastAsia="Arial" w:cs="Arial" w:ascii="Garamond" w:hAnsi="Garamond"/>
          <w:sz w:val="24"/>
          <w:szCs w:val="24"/>
        </w:rPr>
        <w:t xml:space="preserve">: Se durante l'evento vengono utilizzati brani musicali coperti da diritto d'autore, è necessario ottenere l'autorizzazione dalla SIAE (Società Italiana degli Autori ed Editori) e pagare i relativi diritti. </w:t>
      </w:r>
    </w:p>
    <w:p>
      <w:pPr>
        <w:pStyle w:val="ListParagraph"/>
        <w:numPr>
          <w:ilvl w:val="0"/>
          <w:numId w:val="1"/>
        </w:numPr>
        <w:spacing w:lineRule="auto" w:line="235"/>
        <w:ind w:hanging="360" w:left="426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 xml:space="preserve">Notifica ai servizi di emergenza: </w:t>
      </w:r>
      <w:r>
        <w:rPr>
          <w:rFonts w:eastAsia="Arial" w:cs="Arial" w:ascii="Garamond" w:hAnsi="Garamond"/>
          <w:sz w:val="24"/>
          <w:szCs w:val="24"/>
        </w:rPr>
        <w:t>notificare, tramite pec, l'evento ai servizi di emergenza locali (polizia, vigili del fuoco, servizi sanitari) per assicurarsi che siano pronti a intervenire in caso di necessità.</w:t>
      </w:r>
    </w:p>
    <w:p>
      <w:pPr>
        <w:pStyle w:val="ListParagraph"/>
        <w:spacing w:lineRule="auto" w:line="235"/>
        <w:ind w:hanging="0" w:left="426"/>
        <w:jc w:val="both"/>
        <w:rPr/>
      </w:pPr>
      <w:r>
        <w:rPr/>
      </w:r>
    </w:p>
    <w:p>
      <w:pPr>
        <w:pStyle w:val="ListParagraph"/>
        <w:widowControl/>
        <w:tabs>
          <w:tab w:val="clear" w:pos="720"/>
          <w:tab w:val="left" w:pos="390" w:leader="none"/>
        </w:tabs>
        <w:suppressAutoHyphens w:val="true"/>
        <w:bidi w:val="0"/>
        <w:spacing w:lineRule="auto" w:line="235" w:before="0" w:after="200"/>
        <w:ind w:hanging="0" w:left="340" w:right="0"/>
        <w:contextualSpacing/>
        <w:jc w:val="both"/>
        <w:rPr/>
      </w:pPr>
      <w:r>
        <w:rPr/>
      </w:r>
    </w:p>
    <w:p>
      <w:pPr>
        <w:pStyle w:val="ListParagraph"/>
        <w:numPr>
          <w:ilvl w:val="0"/>
          <w:numId w:val="0"/>
        </w:numPr>
        <w:spacing w:lineRule="auto" w:line="235"/>
        <w:ind w:hanging="0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ind w:firstLine="567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Luogo Data</w:t>
      </w:r>
    </w:p>
    <w:p>
      <w:pPr>
        <w:pStyle w:val="Normal"/>
        <w:spacing w:lineRule="auto" w:line="235"/>
        <w:ind w:firstLine="720" w:left="5040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ind w:firstLine="720" w:left="5040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ind w:firstLine="720" w:left="5040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Firma del titolare / legale rappresentante</w:t>
      </w:r>
    </w:p>
    <w:p>
      <w:pPr>
        <w:pStyle w:val="Normal"/>
        <w:spacing w:lineRule="auto" w:line="235"/>
        <w:ind w:firstLine="720" w:left="5040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ind w:firstLine="720" w:left="5040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709" w:right="843" w:gutter="0" w:header="0" w:top="993" w:footer="341" w:bottom="994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Garamond">
    <w:charset w:val="00"/>
    <w:family w:val="roman"/>
    <w:pitch w:val="variable"/>
  </w:font>
  <w:font w:name="MS Mincho"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819" w:leader="none"/>
        <w:tab w:val="right" w:pos="9638" w:leader="none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4</w:t>
    </w:r>
    <w:r>
      <w:rPr>
        <w:color w:val="000000"/>
      </w:rPr>
      <w:fldChar w:fldCharType="end"/>
    </w:r>
  </w:p>
  <w:p>
    <w:pPr>
      <w:pStyle w:val="Normal"/>
      <w:tabs>
        <w:tab w:val="clear" w:pos="720"/>
        <w:tab w:val="center" w:pos="4819" w:leader="none"/>
        <w:tab w:val="right" w:pos="9638" w:leader="none"/>
      </w:tabs>
      <w:rPr>
        <w:color w:val="000000"/>
      </w:rPr>
    </w:pPr>
    <w:r>
      <w:rPr>
        <w:color w:val="00000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819" w:leader="none"/>
        <w:tab w:val="right" w:pos="9638" w:leader="none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4</w:t>
    </w:r>
    <w:r>
      <w:rPr>
        <w:color w:val="000000"/>
      </w:rPr>
      <w:fldChar w:fldCharType="end"/>
    </w:r>
  </w:p>
  <w:p>
    <w:pPr>
      <w:pStyle w:val="Normal"/>
      <w:tabs>
        <w:tab w:val="clear" w:pos="720"/>
        <w:tab w:val="center" w:pos="4819" w:leader="none"/>
        <w:tab w:val="right" w:pos="9638" w:leader="none"/>
      </w:tabs>
      <w:rPr>
        <w:color w:val="000000"/>
      </w:rPr>
    </w:pPr>
    <w:r>
      <w:rPr>
        <w:color w:val="00000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c4e8d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semiHidden/>
    <w:qFormat/>
    <w:rsid w:val="000e0293"/>
    <w:rPr/>
  </w:style>
  <w:style w:type="character" w:styleId="PidipaginaCarattere" w:customStyle="1">
    <w:name w:val="Piè di pagina Carattere"/>
    <w:basedOn w:val="DefaultParagraphFont"/>
    <w:uiPriority w:val="99"/>
    <w:qFormat/>
    <w:rsid w:val="000e0293"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7f0ac5"/>
    <w:rPr>
      <w:rFonts w:ascii="Tahoma" w:hAnsi="Tahoma" w:cs="Tahoma"/>
      <w:sz w:val="16"/>
      <w:szCs w:val="16"/>
    </w:rPr>
  </w:style>
  <w:style w:type="character" w:styleId="ParagrafoelencoCarattere" w:customStyle="1">
    <w:name w:val="Paragrafo elenco Carattere"/>
    <w:link w:val="ListParagraph"/>
    <w:uiPriority w:val="34"/>
    <w:qFormat/>
    <w:rsid w:val="00d72a4d"/>
    <w:rPr>
      <w:rFonts w:cs="Times New Roman"/>
      <w:sz w:val="22"/>
      <w:szCs w:val="22"/>
      <w:lang w:eastAsia="en-US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99"/>
    <w:qFormat/>
    <w:rsid w:val="000e0293"/>
    <w:pPr>
      <w:spacing w:lineRule="auto" w:line="276" w:before="0" w:after="200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semiHidden/>
    <w:unhideWhenUsed/>
    <w:rsid w:val="000e0293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0e0293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7f0ac5"/>
    <w:pPr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nutocorniceuser">
    <w:name w:val="Contenuto cornice (user)"/>
    <w:basedOn w:val="Normal"/>
    <w:qFormat/>
    <w:pPr/>
    <w:rPr/>
  </w:style>
  <w:style w:type="paragraph" w:styleId="Contenutocornice">
    <w:name w:val="Contenuto cornice"/>
    <w:basedOn w:val="Normal"/>
    <w:qFormat/>
    <w:pPr/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0a736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BXKi/3wmoqKu3bUyGdI4m+B5zGQ==">AMUW2mXeKj6eqVTIe2mSOEJ50TzBEwRmfAIaP0S8svYLnxQwE23CBTFSawhpz5kJPuVYoa2y27QSjC6sPPassXevkKWg4QwBf8+o8U8MOQTRs/0fuBzaBy50Qf6sgKI4fx/oxU36zWJJ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LibreOffice/25.2.7.2$Windows_X86_64 LibreOffice_project/5cbfd1ab6520636bb5f7b99185aa69bd7456825d</Application>
  <AppVersion>15.0000</AppVersion>
  <Pages>4</Pages>
  <Words>899</Words>
  <Characters>5773</Characters>
  <CharactersWithSpaces>6629</CharactersWithSpaces>
  <Paragraphs>63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2025-04-17T14:42:00Z</dcterms:created>
  <dc:creator>Utente</dc:creator>
  <dc:description/>
  <dc:language>it-IT</dc:language>
  <cp:lastModifiedBy/>
  <dcterms:modified xsi:type="dcterms:W3CDTF">2026-06-23T08:16:50Z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